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DC" w:rsidRDefault="00CB1273" w:rsidP="006760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Расходы, связанные с  осуществлением технологического присоединения, не включаемых в плату за технологическое присоединение  (и подлежащих учету (учтенных) в тарифах на услуги по передаче электрической энергии)  на 2015 год утверждены </w:t>
      </w:r>
      <w:r w:rsidR="006760C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6760C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 энергетики и тарифной  политики  </w:t>
      </w:r>
      <w:r w:rsidR="006760C9">
        <w:rPr>
          <w:rFonts w:ascii="Times New Roman" w:hAnsi="Times New Roman" w:cs="Times New Roman"/>
          <w:sz w:val="28"/>
          <w:szCs w:val="28"/>
        </w:rPr>
        <w:t xml:space="preserve">№118 </w:t>
      </w:r>
      <w:r>
        <w:rPr>
          <w:rFonts w:ascii="Times New Roman" w:hAnsi="Times New Roman" w:cs="Times New Roman"/>
          <w:sz w:val="28"/>
          <w:szCs w:val="28"/>
        </w:rPr>
        <w:t xml:space="preserve">от 29 декабря 2014 года </w:t>
      </w:r>
      <w:r w:rsidR="00676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стандартизированных ставок, ставок за единицу максимальной мощности и формул платы за технологическое присоединение к электрическим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сетям территориальных сетевых организаций на 2015 год»</w:t>
      </w:r>
      <w:r w:rsidR="006760C9">
        <w:rPr>
          <w:rFonts w:ascii="Times New Roman" w:hAnsi="Times New Roman" w:cs="Times New Roman"/>
          <w:sz w:val="28"/>
          <w:szCs w:val="28"/>
        </w:rPr>
        <w:t>.  Приказ вступает в силу  с момента его официального опубликования и действует до 31 декабря 2015 года</w:t>
      </w:r>
      <w:proofErr w:type="gramStart"/>
      <w:r w:rsidR="006760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60C9">
        <w:rPr>
          <w:rFonts w:ascii="Times New Roman" w:hAnsi="Times New Roman" w:cs="Times New Roman"/>
          <w:sz w:val="28"/>
          <w:szCs w:val="28"/>
        </w:rPr>
        <w:t xml:space="preserve">  Те</w:t>
      </w:r>
      <w:proofErr w:type="gramStart"/>
      <w:r w:rsidR="006760C9"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 w:rsidR="006760C9">
        <w:rPr>
          <w:rFonts w:ascii="Times New Roman" w:hAnsi="Times New Roman" w:cs="Times New Roman"/>
          <w:sz w:val="28"/>
          <w:szCs w:val="28"/>
        </w:rPr>
        <w:t>иказа опубликован  в газете «Известия Мордовии» №169 от 30 декабря 2014 года</w:t>
      </w:r>
      <w:bookmarkStart w:id="0" w:name="_GoBack"/>
      <w:bookmarkEnd w:id="0"/>
    </w:p>
    <w:p w:rsidR="006760C9" w:rsidRPr="008371DC" w:rsidRDefault="006760C9" w:rsidP="00676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Выпадающие доходы от присоединения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 максимальной мощностью, не превышающей 15 к</w:t>
      </w:r>
      <w:proofErr w:type="gramStart"/>
      <w:r>
        <w:rPr>
          <w:rFonts w:ascii="Times New Roman" w:hAnsi="Times New Roman" w:cs="Times New Roman"/>
          <w:sz w:val="28"/>
          <w:szCs w:val="28"/>
        </w:rPr>
        <w:t>Вт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ючительно, с учетом ранее присоединенной в данной точке присоединения мощности,  включенные в тарифы на услуги по передаче электрической энергии на 2015 год по ООО «Электротеплосеть» определены в размере 441,61  тыс. руб. (без НДС).</w:t>
      </w:r>
    </w:p>
    <w:sectPr w:rsidR="006760C9" w:rsidRPr="008371DC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466"/>
    <w:rsid w:val="0030286A"/>
    <w:rsid w:val="0030405E"/>
    <w:rsid w:val="003042B2"/>
    <w:rsid w:val="00304BAA"/>
    <w:rsid w:val="00304F6F"/>
    <w:rsid w:val="00305329"/>
    <w:rsid w:val="003075C7"/>
    <w:rsid w:val="00312451"/>
    <w:rsid w:val="003128B2"/>
    <w:rsid w:val="00314FFC"/>
    <w:rsid w:val="003155CB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A4F"/>
    <w:rsid w:val="00973E26"/>
    <w:rsid w:val="00975F32"/>
    <w:rsid w:val="009775D3"/>
    <w:rsid w:val="00980A94"/>
    <w:rsid w:val="00981EC4"/>
    <w:rsid w:val="009821C6"/>
    <w:rsid w:val="00986760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7697"/>
    <w:rsid w:val="00CA7EF4"/>
    <w:rsid w:val="00CB058F"/>
    <w:rsid w:val="00CB1273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95D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74B4"/>
    <w:rsid w:val="00FB79D9"/>
    <w:rsid w:val="00FC1048"/>
    <w:rsid w:val="00FC2F05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64491-8F60-46B9-B6EF-FBDB6196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OgaryshevaY</dc:creator>
  <cp:keywords/>
  <dc:description/>
  <cp:lastModifiedBy>Терешкина  О.В.</cp:lastModifiedBy>
  <cp:revision>4</cp:revision>
  <cp:lastPrinted>2013-08-20T08:58:00Z</cp:lastPrinted>
  <dcterms:created xsi:type="dcterms:W3CDTF">2015-04-06T10:01:00Z</dcterms:created>
  <dcterms:modified xsi:type="dcterms:W3CDTF">2015-04-06T10:23:00Z</dcterms:modified>
</cp:coreProperties>
</file>